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77777777" w:rsidR="00C41190" w:rsidRPr="00E265C1" w:rsidRDefault="00C41190" w:rsidP="00C41190">
      <w:pPr>
        <w:pStyle w:val="PRtitle"/>
        <w:rPr>
          <w:rFonts w:ascii="Arial" w:hAnsi="Arial" w:cs="Arial"/>
          <w:lang w:val="pl-PL"/>
        </w:rPr>
      </w:pPr>
      <w:bookmarkStart w:id="0" w:name="_Hlk66788547"/>
      <w:r w:rsidRPr="00E265C1">
        <w:rPr>
          <w:rFonts w:ascii="Arial" w:hAnsi="Arial" w:cs="Arial"/>
          <w:lang w:val="pl-PL"/>
        </w:rPr>
        <w:t>Informacja prasowa</w:t>
      </w:r>
    </w:p>
    <w:p w14:paraId="5B74FDA8" w14:textId="5CAD8A20" w:rsidR="00C41190" w:rsidRPr="00E265C1" w:rsidRDefault="00C41190" w:rsidP="00C41190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E265C1">
        <w:rPr>
          <w:rFonts w:ascii="Arial" w:hAnsi="Arial" w:cs="Arial"/>
          <w:lang w:val="pl-PL"/>
        </w:rPr>
        <w:t>Warszawa,</w:t>
      </w:r>
      <w:r w:rsidR="001D7262">
        <w:rPr>
          <w:rFonts w:ascii="Arial" w:hAnsi="Arial" w:cs="Arial"/>
          <w:lang w:val="pl-PL"/>
        </w:rPr>
        <w:t xml:space="preserve"> 18</w:t>
      </w:r>
      <w:r w:rsidR="002F31BF">
        <w:rPr>
          <w:rFonts w:ascii="Arial" w:hAnsi="Arial" w:cs="Arial"/>
          <w:lang w:val="pl-PL"/>
        </w:rPr>
        <w:t xml:space="preserve"> sierpnia</w:t>
      </w:r>
      <w:r w:rsidR="00F71B19">
        <w:rPr>
          <w:rFonts w:ascii="Arial" w:hAnsi="Arial" w:cs="Arial"/>
          <w:lang w:val="pl-PL"/>
        </w:rPr>
        <w:t xml:space="preserve"> </w:t>
      </w:r>
      <w:r w:rsidRPr="00E265C1">
        <w:rPr>
          <w:rFonts w:ascii="Arial" w:hAnsi="Arial" w:cs="Arial"/>
          <w:lang w:val="pl-PL"/>
        </w:rPr>
        <w:t>2021</w:t>
      </w:r>
    </w:p>
    <w:p w14:paraId="3233F351" w14:textId="77777777" w:rsidR="00C41190" w:rsidRPr="00E265C1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E265C1">
        <w:rPr>
          <w:rFonts w:cs="Arial"/>
          <w:lang w:val="pl-PL"/>
        </w:rPr>
        <w:tab/>
      </w:r>
    </w:p>
    <w:p w14:paraId="0E0A49BD" w14:textId="77777777" w:rsidR="00C41190" w:rsidRPr="00E265C1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24C43576" w14:textId="5B1643A5" w:rsidR="002F31BF" w:rsidRDefault="002F31BF" w:rsidP="002F31BF">
      <w:pPr>
        <w:jc w:val="center"/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</w:pP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Zdrowe śniadanie Polak</w:t>
      </w:r>
      <w:r w:rsidR="009F7DEC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ów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: wyniki badania opinii</w:t>
      </w:r>
    </w:p>
    <w:p w14:paraId="60E1D7AF" w14:textId="73A15848" w:rsidR="0025351B" w:rsidRPr="00EF77C7" w:rsidRDefault="00462B18" w:rsidP="0071138E">
      <w:pPr>
        <w:spacing w:before="240"/>
        <w:jc w:val="both"/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</w:pPr>
      <w:r w:rsidRPr="00EF77C7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>Jakie jest idealne śniadanie według Polaków? Smaczne – deklaruje 51% respondentów. Zwracamy uwagę także na łatwość i szybkość przygotowania oraz by zawierało porcję warzyw lub owoców</w:t>
      </w:r>
      <w:r w:rsidR="00EF77C7" w:rsidRPr="00EF77C7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>. Marka owsianek funkcjonalnych NESVITA firmy Nestlé przedstawia wyniki</w:t>
      </w:r>
      <w:r w:rsidR="00421769" w:rsidRPr="00EF77C7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0667E8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>ankiety „NESVITA dobry dzień”</w:t>
      </w:r>
      <w:r w:rsidR="00AD3039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0667E8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>zrealizowan</w:t>
      </w:r>
      <w:r w:rsidR="006442F4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>ej</w:t>
      </w:r>
      <w:r w:rsidR="000667E8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 xml:space="preserve"> wspólnie z agencją badawczą SW</w:t>
      </w:r>
      <w:r w:rsidR="00E91BC6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0667E8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>Research</w:t>
      </w:r>
      <w:r w:rsidR="00EF77C7" w:rsidRPr="00EF77C7">
        <w:rPr>
          <w:rStyle w:val="Odwoanieprzypisudolnego"/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footnoteReference w:id="1"/>
      </w:r>
      <w:r w:rsidR="00EF77C7" w:rsidRPr="00EF77C7">
        <w:rPr>
          <w:rFonts w:ascii="Nestle Text TF Book" w:hAnsi="Nestle Text TF Book" w:cs="Nestle Text TF AR Light"/>
          <w:b/>
          <w:bCs/>
          <w:color w:val="000000" w:themeColor="text1"/>
          <w:sz w:val="22"/>
          <w:szCs w:val="22"/>
          <w:lang w:val="pl-PL"/>
        </w:rPr>
        <w:t>.</w:t>
      </w:r>
    </w:p>
    <w:p w14:paraId="10A73D1A" w14:textId="77777777" w:rsidR="0025351B" w:rsidRPr="0025351B" w:rsidRDefault="0025351B" w:rsidP="00951F6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2C71269" w14:textId="347B3A7E" w:rsidR="005536CA" w:rsidRDefault="002F31BF" w:rsidP="00D07D8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Zdecydowana większość Polaków – blisko</w:t>
      </w:r>
      <w:r w:rsidR="000B01F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76</w:t>
      </w:r>
      <w:r w:rsidR="00D3657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%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– spożywa śniadanie</w:t>
      </w:r>
      <w:r w:rsidRPr="0082799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codziennie</w:t>
      </w:r>
      <w:r w:rsidR="000B01F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 Pozostał</w:t>
      </w:r>
      <w:r w:rsidR="00B6169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ej</w:t>
      </w:r>
      <w:r w:rsidR="000B01F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częś</w:t>
      </w:r>
      <w:r w:rsidR="00B6169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ci</w:t>
      </w:r>
      <w:r w:rsidR="000B01F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badanych </w:t>
      </w:r>
      <w:r w:rsidR="00B6169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zdarza się jednak pominąć</w:t>
      </w:r>
      <w:r w:rsidR="008854F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B01F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ten najważniejszy posiłek dnia: 14%</w:t>
      </w:r>
      <w:r w:rsidR="00F56F7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B6169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robi</w:t>
      </w:r>
      <w:r w:rsidR="000B01F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to sporadycznie, a co dziesiąty </w:t>
      </w:r>
      <w:r w:rsidR="00EF77C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ankietowany </w:t>
      </w:r>
      <w:r w:rsidR="000B01F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je śniadania nieregularnie, rzadko bądź wcale.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Jeśli je </w:t>
      </w:r>
      <w:r w:rsidR="0008493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pomijamy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to dlatego, że akurat nie jesteśmy głodni, nie mamy czasu lub ochoty go przygotować.</w:t>
      </w:r>
      <w:r w:rsidR="00462B1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Czas staje także na przeszkodzie, by posiłek ten był codziennie prawidłowo zbilansowany. Choć</w:t>
      </w:r>
      <w:r w:rsidR="00462B1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aż trzech na czterech respondentów uważa swoje śniadani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="00462B1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za zdrowe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</w:t>
      </w:r>
      <w:r w:rsidR="00E91BC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na to, 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by było tak</w:t>
      </w:r>
      <w:r w:rsidR="00205A1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ie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codziennie </w:t>
      </w:r>
      <w:r w:rsidR="00205A1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najczęściej 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nie pozwala właśnie brak czasu (36%)</w:t>
      </w:r>
      <w:r w:rsidR="00C24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ale i</w:t>
      </w:r>
      <w:r w:rsidR="00B6169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przyzwyczajenie (33%). </w:t>
      </w:r>
    </w:p>
    <w:p w14:paraId="75DFA883" w14:textId="77777777" w:rsidR="005536CA" w:rsidRDefault="005536CA" w:rsidP="00D07D8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22F1EE8" w14:textId="767FBABA" w:rsidR="001E24FC" w:rsidRDefault="001E24FC" w:rsidP="001E24FC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Jak podkreśla Katarzyna Żywczyk, Specjalistka ds. Żywienia w Nestlé Polska</w:t>
      </w:r>
      <w:r w:rsidR="00477E2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– </w:t>
      </w:r>
      <w:r w:rsidR="00B61693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Warto pamiętać, że </w:t>
      </w:r>
      <w:r w:rsidR="00431FD9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rozpoczynanie </w:t>
      </w:r>
      <w:r w:rsidR="00B61693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każdego dnia od zbilansowanego śniadania daje </w:t>
      </w:r>
      <w:r w:rsidR="00167A0D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nam energię na czekające w ciągu dnia zadania,</w:t>
      </w:r>
      <w:r w:rsidR="00431FD9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poprawia koncentrację i</w:t>
      </w:r>
      <w:r w:rsidR="00167A0D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pobudza </w:t>
      </w:r>
      <w:r w:rsidR="0000151E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nasz </w:t>
      </w:r>
      <w:r w:rsidR="00167A0D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metabolizm do działania</w:t>
      </w:r>
      <w:r w:rsidR="0000151E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po nocnej przerwie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. Odpowiednio skomponowane śniadanie może wpływać na dłuższe odczuwanie sytości,</w:t>
      </w:r>
      <w:r w:rsidR="0000151E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a także</w:t>
      </w:r>
      <w:r w:rsidR="00167A0D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zapobiega przed podjadaniem w ciągu dnia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i</w:t>
      </w:r>
      <w:r w:rsid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 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pomaga utrzymać </w:t>
      </w:r>
      <w:r w:rsidR="003E65D8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prawidłową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masę ciała</w:t>
      </w:r>
      <w:r w:rsidR="00167A0D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. </w:t>
      </w:r>
      <w:r w:rsidR="00FC4A57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Warto podkreślić, że regularne spożywanie śniadań przyczynia się do</w:t>
      </w:r>
      <w:r w:rsidR="00AD3039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FC4A57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utrzymania prawidłowego poziomu glukozy, insuliny, cholesterolu ogółem oraz frakcji „złego” cholesterolu LDL</w:t>
      </w:r>
      <w:r w:rsidR="00E91BC6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,</w:t>
      </w:r>
      <w:r w:rsidR="00FC4A57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a także</w:t>
      </w:r>
      <w:r w:rsidR="00FC4A57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C4A57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triglicerydów</w:t>
      </w:r>
      <w:proofErr w:type="spellEnd"/>
      <w:r w:rsidR="00FC4A57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. 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Czynniki te maj</w:t>
      </w:r>
      <w:r w:rsidR="00E91BC6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ą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istotne znaczenie w profilaktyce chorób dietozależnych</w:t>
      </w:r>
      <w:r w:rsidR="00E91BC6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,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431FD9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takich jak </w:t>
      </w:r>
      <w:r w:rsidR="00924171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choroby sercowo-naczyniowe</w:t>
      </w:r>
      <w:r w:rsidR="00431FD9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</w:t>
      </w:r>
      <w:r w:rsidR="00167A0D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cukrzyca</w:t>
      </w:r>
      <w:r w:rsidR="00431FD9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, zespół metaboliczny</w:t>
      </w:r>
      <w:r w:rsidR="00167A0D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czy otyłość</w:t>
      </w:r>
      <w:r w:rsidR="00431FD9" w:rsidRP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.</w:t>
      </w:r>
      <w:r w:rsidR="00431FD9" w:rsidRPr="0092417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18F2B5A4" w14:textId="4CDFAECF" w:rsidR="001E24FC" w:rsidRDefault="001E24FC" w:rsidP="00D07D8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6D03FCF1" w14:textId="1E2FF4F9" w:rsidR="00462B18" w:rsidRPr="00462B18" w:rsidRDefault="00462B18" w:rsidP="00D07D8D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  <w:r w:rsidRPr="00462B18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Priorytet: zdrowie!</w:t>
      </w:r>
    </w:p>
    <w:p w14:paraId="09005DCF" w14:textId="503108DB" w:rsidR="00545B23" w:rsidRDefault="00EF77C7" w:rsidP="00F94FC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Czym </w:t>
      </w:r>
      <w:r w:rsidR="002522F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zatem</w:t>
      </w:r>
      <w:r w:rsidR="00A15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dla badanych jest zdrowe śniadanie? Jego n</w:t>
      </w:r>
      <w:r w:rsidR="005408E6" w:rsidRPr="0082799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ajczęściej wskazywanym składnikiem są warzywa</w:t>
      </w:r>
      <w:r w:rsidR="00255E1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="00255E1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D07D8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co 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podkreś</w:t>
      </w:r>
      <w:r w:rsidR="00D07D8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la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5408E6" w:rsidRPr="0082799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połow</w:t>
      </w:r>
      <w:r w:rsidR="00D07D8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="005408E6" w:rsidRPr="0082799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respondentów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(</w:t>
      </w:r>
      <w:r w:rsidR="00E25C1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szczególnie kobiety i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E25C1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osoby </w:t>
      </w:r>
      <w:r w:rsidR="00D3657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 wieku 18-29 lat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)</w:t>
      </w:r>
      <w:r w:rsidR="00255E1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Owoce i</w:t>
      </w:r>
      <w:r w:rsidR="00B8291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pieczywo wskazuje 22</w:t>
      </w:r>
      <w:r w:rsidR="00D3657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%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 nas, niewiele mniej – mięso i wędliny. Nabiał i jajka to blisko 20</w:t>
      </w:r>
      <w:r w:rsidR="00D3657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%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wskazań. 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zdrowotn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ym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śniadaniow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ym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menu 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Polaków </w:t>
      </w:r>
      <w:r w:rsidR="00B764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znajdują się 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również </w:t>
      </w:r>
      <w:r w:rsidR="00F94FC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sery, pełnoziarniste i ciemne pieczywo, </w:t>
      </w:r>
      <w:r w:rsidR="0078013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a także </w:t>
      </w:r>
      <w:r w:rsidR="00F94FC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musli, owsianki i płatki</w:t>
      </w:r>
      <w:r w:rsidR="00545B2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</w:p>
    <w:p w14:paraId="1F930869" w14:textId="77777777" w:rsidR="00B82911" w:rsidRDefault="00B82911" w:rsidP="00F94FC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09FA52F6" w14:textId="149CB450" w:rsidR="00BE5B13" w:rsidRPr="00167A0D" w:rsidRDefault="001E24FC" w:rsidP="00F94FC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Co ciekawe, aż</w:t>
      </w:r>
      <w:r w:rsidR="00D07D8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8643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70</w:t>
      </w:r>
      <w:r w:rsidR="00D3657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%</w:t>
      </w:r>
      <w:r w:rsidR="0018643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respondentów zwraca uwagę na zawartość błonnika w </w:t>
      </w:r>
      <w:r w:rsidR="009C02F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swoich </w:t>
      </w:r>
      <w:r w:rsidR="0018643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posiłkach, </w:t>
      </w:r>
      <w:r w:rsidR="00BE5B1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jako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jego </w:t>
      </w:r>
      <w:r w:rsidR="00BE5B1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źródło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wskazując</w:t>
      </w:r>
      <w:r w:rsidR="00BE5B1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najczęściej pieczywo pełnoziarniste, płatki owsiane, świeże warzywa i owoce, kasze</w:t>
      </w:r>
      <w:r w:rsidR="000A384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nasiona roślin strączkowych</w:t>
      </w:r>
      <w:r w:rsidR="00BE5B1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545B2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AF60F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- </w:t>
      </w:r>
      <w:r w:rsidR="002522F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B</w:t>
      </w:r>
      <w:r w:rsidR="002522FD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łonnik pokarmowy </w:t>
      </w:r>
      <w:r w:rsidR="003E65D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jest</w:t>
      </w:r>
      <w:r w:rsidR="003E65D8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D36571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bardzo istotn</w:t>
      </w:r>
      <w:r w:rsidR="002522F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y </w:t>
      </w:r>
      <w:r w:rsidR="003E65D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i</w:t>
      </w:r>
      <w:r w:rsidR="000667E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3E65D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z</w:t>
      </w:r>
      <w:r w:rsidR="002522F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 pewnością warto </w:t>
      </w:r>
      <w:r w:rsidR="003E65D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 nim </w:t>
      </w:r>
      <w:r w:rsidR="00477E2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pamiętać</w:t>
      </w:r>
      <w:r w:rsidR="00E91BC6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,</w:t>
      </w:r>
      <w:r w:rsidR="003E65D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E91BC6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s</w:t>
      </w:r>
      <w:r w:rsidR="00477E2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zczególnie, że – wbrew deklaracjom – wciąż niestety jest go w naszej codziennej diecie za mało. Dlaczego warto uwzględnić go w menu? Korzystnie</w:t>
      </w:r>
      <w:r w:rsidR="00D36571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ED3AA9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wpływa </w:t>
      </w:r>
      <w:r w:rsidR="00D36571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mi</w:t>
      </w:r>
      <w:r w:rsidR="00ED3AA9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ę</w:t>
      </w:r>
      <w:r w:rsidR="00D36571" w:rsidRPr="000560C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dzy innymi na pracę przewodu pokarmowego, zapewnia uczucie sytości oraz obniża tempo wchłaniania glukozy do krwi</w:t>
      </w:r>
      <w:r w:rsidR="00ED3AA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– mówi Katarzyna Żywczyk</w:t>
      </w:r>
      <w:r w:rsidR="00EF77C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</w:t>
      </w:r>
      <w:r w:rsidR="0000151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EF77C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dodaje – 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By wesprzeć konsumentów w zdobywaniu rzetelnej wiedzy na ten temat, marka NESVITA wspólnie z </w:t>
      </w:r>
      <w:r w:rsidR="00EF77C7" w:rsidRPr="00167A0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Polski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m</w:t>
      </w:r>
      <w:r w:rsidR="00EF77C7" w:rsidRPr="00167A0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Towarzystw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em</w:t>
      </w:r>
      <w:r w:rsidR="00EF77C7" w:rsidRPr="00167A0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Dietetyki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realizuje kampanię </w:t>
      </w:r>
      <w:r w:rsidR="00E91BC6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„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Siła 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lastRenderedPageBreak/>
        <w:t>błonnika</w:t>
      </w:r>
      <w:r w:rsidR="00E91BC6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”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. W materiałach przygotowywanych przez ekspertów znaleźć można informacje o wielu </w:t>
      </w:r>
      <w:r w:rsidR="00167A0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funkcjach, które 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błonnik </w:t>
      </w:r>
      <w:r w:rsidR="00167A0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pełni w</w:t>
      </w:r>
      <w:r w:rsidR="00477E2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 </w:t>
      </w:r>
      <w:r w:rsidR="00167A0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zbilansowanej diecie</w:t>
      </w:r>
      <w:r w:rsidR="00A8619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a także poznać jego najlepsze źródła. </w:t>
      </w:r>
    </w:p>
    <w:p w14:paraId="122FD1F9" w14:textId="77777777" w:rsidR="00BE5B13" w:rsidRDefault="00BE5B13" w:rsidP="00F94FC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2C7E8427" w14:textId="0E54230F" w:rsidR="00232FB5" w:rsidRPr="009F7DEC" w:rsidRDefault="00ED3AA9" w:rsidP="00B36171">
      <w:pPr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Gotowe </w:t>
      </w:r>
      <w:r w:rsidR="00FC7F04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rozwiązania</w:t>
      </w:r>
      <w:r w:rsidR="00232FB5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:</w:t>
      </w:r>
      <w:r w:rsidR="00232FB5" w:rsidRPr="009F7DE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BE5B13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pysznie, </w:t>
      </w:r>
      <w:r w:rsidR="00232FB5" w:rsidRPr="009F7DE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szybko</w:t>
      </w:r>
      <w:r w:rsidR="00545B23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, pożywnie</w:t>
      </w:r>
    </w:p>
    <w:p w14:paraId="0D542F18" w14:textId="5ABE29AB" w:rsidR="00232FB5" w:rsidRDefault="00232FB5" w:rsidP="00B36171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 xml:space="preserve">Z badania wynika, że </w:t>
      </w:r>
      <w:r w:rsidR="0000151E">
        <w:rPr>
          <w:rFonts w:ascii="Nestle Text TF Book" w:hAnsi="Nestle Text TF Book"/>
          <w:sz w:val="22"/>
          <w:szCs w:val="22"/>
          <w:lang w:val="pl-PL"/>
        </w:rPr>
        <w:t xml:space="preserve">poza smakiem (51%), </w:t>
      </w:r>
      <w:r w:rsidR="00C245DC">
        <w:rPr>
          <w:rFonts w:ascii="Nestle Text TF Book" w:hAnsi="Nestle Text TF Book"/>
          <w:sz w:val="22"/>
          <w:szCs w:val="22"/>
          <w:lang w:val="pl-PL"/>
        </w:rPr>
        <w:t>dla r</w:t>
      </w:r>
      <w:r w:rsidR="00C24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espondentów </w:t>
      </w:r>
      <w:r w:rsidR="0000151E">
        <w:rPr>
          <w:rFonts w:ascii="Nestle Text TF Book" w:hAnsi="Nestle Text TF Book"/>
          <w:sz w:val="22"/>
          <w:szCs w:val="22"/>
          <w:lang w:val="pl-PL"/>
        </w:rPr>
        <w:t>bardzo ważne</w:t>
      </w:r>
      <w:r w:rsidR="0000151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są także łatwość i szybkość przygotowania</w:t>
      </w:r>
      <w:r w:rsidR="00C245D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śniadania</w:t>
      </w:r>
      <w:r w:rsidR="0000151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(po 39% wskazań). Z pewnością dlatego tak chętnie sięgamy po </w:t>
      </w:r>
      <w:r w:rsidRPr="00780136">
        <w:rPr>
          <w:rFonts w:ascii="Nestle Text TF Book" w:hAnsi="Nestle Text TF Book"/>
          <w:sz w:val="22"/>
          <w:szCs w:val="22"/>
          <w:lang w:val="pl-PL"/>
        </w:rPr>
        <w:t xml:space="preserve">gotowe produkty </w:t>
      </w:r>
      <w:r>
        <w:rPr>
          <w:rFonts w:ascii="Nestle Text TF Book" w:hAnsi="Nestle Text TF Book"/>
          <w:sz w:val="22"/>
          <w:szCs w:val="22"/>
          <w:lang w:val="pl-PL"/>
        </w:rPr>
        <w:t xml:space="preserve">ułatwiające przygotowanie </w:t>
      </w:r>
      <w:r w:rsidR="0000151E">
        <w:rPr>
          <w:rFonts w:ascii="Nestle Text TF Book" w:hAnsi="Nestle Text TF Book"/>
          <w:sz w:val="22"/>
          <w:szCs w:val="22"/>
          <w:lang w:val="pl-PL"/>
        </w:rPr>
        <w:t>tego posiłku</w:t>
      </w:r>
      <w:r w:rsidR="00C245DC">
        <w:rPr>
          <w:rFonts w:ascii="Nestle Text TF Book" w:hAnsi="Nestle Text TF Book"/>
          <w:sz w:val="22"/>
          <w:szCs w:val="22"/>
          <w:lang w:val="pl-PL"/>
        </w:rPr>
        <w:t xml:space="preserve"> (</w:t>
      </w:r>
      <w:r>
        <w:rPr>
          <w:rFonts w:ascii="Nestle Text TF Book" w:hAnsi="Nestle Text TF Book"/>
          <w:sz w:val="22"/>
          <w:szCs w:val="22"/>
          <w:lang w:val="pl-PL"/>
        </w:rPr>
        <w:t>takie</w:t>
      </w:r>
      <w:r w:rsidR="00E91BC6">
        <w:rPr>
          <w:rFonts w:ascii="Nestle Text TF Book" w:hAnsi="Nestle Text TF Book"/>
          <w:sz w:val="22"/>
          <w:szCs w:val="22"/>
          <w:lang w:val="pl-PL"/>
        </w:rPr>
        <w:t>,</w:t>
      </w:r>
      <w:r>
        <w:rPr>
          <w:rFonts w:ascii="Nestle Text TF Book" w:hAnsi="Nestle Text TF Book"/>
          <w:sz w:val="22"/>
          <w:szCs w:val="22"/>
          <w:lang w:val="pl-PL"/>
        </w:rPr>
        <w:t xml:space="preserve"> jak </w:t>
      </w:r>
      <w:r w:rsidR="002522FD">
        <w:rPr>
          <w:rFonts w:ascii="Nestle Text TF Book" w:hAnsi="Nestle Text TF Book"/>
          <w:sz w:val="22"/>
          <w:szCs w:val="22"/>
          <w:lang w:val="pl-PL"/>
        </w:rPr>
        <w:t xml:space="preserve">np. </w:t>
      </w:r>
      <w:r>
        <w:rPr>
          <w:rFonts w:ascii="Nestle Text TF Book" w:hAnsi="Nestle Text TF Book"/>
          <w:sz w:val="22"/>
          <w:szCs w:val="22"/>
          <w:lang w:val="pl-PL"/>
        </w:rPr>
        <w:t>owsianki</w:t>
      </w:r>
      <w:r w:rsidR="002522FD">
        <w:rPr>
          <w:rFonts w:ascii="Nestle Text TF Book" w:hAnsi="Nestle Text TF Book"/>
          <w:sz w:val="22"/>
          <w:szCs w:val="22"/>
          <w:lang w:val="pl-PL"/>
        </w:rPr>
        <w:t xml:space="preserve"> czy musli</w:t>
      </w:r>
      <w:r w:rsidR="00C245DC">
        <w:rPr>
          <w:rFonts w:ascii="Nestle Text TF Book" w:hAnsi="Nestle Text TF Book"/>
          <w:sz w:val="22"/>
          <w:szCs w:val="22"/>
          <w:lang w:val="pl-PL"/>
        </w:rPr>
        <w:t>)</w:t>
      </w:r>
      <w:r w:rsidR="0000151E">
        <w:rPr>
          <w:rFonts w:ascii="Nestle Text TF Book" w:hAnsi="Nestle Text TF Book"/>
          <w:sz w:val="22"/>
          <w:szCs w:val="22"/>
          <w:lang w:val="pl-PL"/>
        </w:rPr>
        <w:t>.</w:t>
      </w:r>
      <w:r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00151E">
        <w:rPr>
          <w:rFonts w:ascii="Nestle Text TF Book" w:hAnsi="Nestle Text TF Book"/>
          <w:sz w:val="22"/>
          <w:szCs w:val="22"/>
          <w:lang w:val="pl-PL"/>
        </w:rPr>
        <w:t>Z</w:t>
      </w:r>
      <w:r w:rsidR="0018643E">
        <w:rPr>
          <w:rFonts w:ascii="Nestle Text TF Book" w:hAnsi="Nestle Text TF Book"/>
          <w:sz w:val="22"/>
          <w:szCs w:val="22"/>
          <w:lang w:val="pl-PL"/>
        </w:rPr>
        <w:t xml:space="preserve"> różną częstotliwością</w:t>
      </w:r>
      <w:r w:rsidR="0000151E">
        <w:rPr>
          <w:rFonts w:ascii="Nestle Text TF Book" w:hAnsi="Nestle Text TF Book"/>
          <w:sz w:val="22"/>
          <w:szCs w:val="22"/>
          <w:lang w:val="pl-PL"/>
        </w:rPr>
        <w:t xml:space="preserve"> sięga po nie </w:t>
      </w:r>
      <w:r w:rsidR="002522FD">
        <w:rPr>
          <w:rFonts w:ascii="Nestle Text TF Book" w:hAnsi="Nestle Text TF Book"/>
          <w:sz w:val="22"/>
          <w:szCs w:val="22"/>
          <w:lang w:val="pl-PL"/>
        </w:rPr>
        <w:t xml:space="preserve">aż </w:t>
      </w:r>
      <w:r w:rsidR="0018643E">
        <w:rPr>
          <w:rFonts w:ascii="Nestle Text TF Book" w:hAnsi="Nestle Text TF Book"/>
          <w:sz w:val="22"/>
          <w:szCs w:val="22"/>
          <w:lang w:val="pl-PL"/>
        </w:rPr>
        <w:t>89</w:t>
      </w:r>
      <w:r w:rsidR="00D36571">
        <w:rPr>
          <w:rFonts w:ascii="Nestle Text TF Book" w:hAnsi="Nestle Text TF Book"/>
          <w:sz w:val="22"/>
          <w:szCs w:val="22"/>
          <w:lang w:val="pl-PL"/>
        </w:rPr>
        <w:t>%</w:t>
      </w:r>
      <w:r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18643E">
        <w:rPr>
          <w:rFonts w:ascii="Nestle Text TF Book" w:hAnsi="Nestle Text TF Book"/>
          <w:sz w:val="22"/>
          <w:szCs w:val="22"/>
          <w:lang w:val="pl-PL"/>
        </w:rPr>
        <w:t>respondentów. To</w:t>
      </w:r>
      <w:r w:rsidR="00091147">
        <w:rPr>
          <w:rFonts w:ascii="Nestle Text TF Book" w:hAnsi="Nestle Text TF Book"/>
          <w:sz w:val="22"/>
          <w:szCs w:val="22"/>
          <w:lang w:val="pl-PL"/>
        </w:rPr>
        <w:t> </w:t>
      </w:r>
      <w:r w:rsidR="0018643E">
        <w:rPr>
          <w:rFonts w:ascii="Nestle Text TF Book" w:hAnsi="Nestle Text TF Book"/>
          <w:sz w:val="22"/>
          <w:szCs w:val="22"/>
          <w:lang w:val="pl-PL"/>
        </w:rPr>
        <w:t xml:space="preserve">najczęściej </w:t>
      </w:r>
      <w:r>
        <w:rPr>
          <w:rFonts w:ascii="Nestle Text TF Book" w:hAnsi="Nestle Text TF Book"/>
          <w:sz w:val="22"/>
          <w:szCs w:val="22"/>
          <w:lang w:val="pl-PL"/>
        </w:rPr>
        <w:t>osoby</w:t>
      </w:r>
      <w:r w:rsidR="00FC7F04">
        <w:rPr>
          <w:rFonts w:ascii="Nestle Text TF Book" w:hAnsi="Nestle Text TF Book"/>
          <w:sz w:val="22"/>
          <w:szCs w:val="22"/>
          <w:lang w:val="pl-PL"/>
        </w:rPr>
        <w:t xml:space="preserve"> w wieku 18-39 lat</w:t>
      </w:r>
      <w:r>
        <w:rPr>
          <w:rFonts w:ascii="Nestle Text TF Book" w:hAnsi="Nestle Text TF Book"/>
          <w:sz w:val="22"/>
          <w:szCs w:val="22"/>
          <w:lang w:val="pl-PL"/>
        </w:rPr>
        <w:t>.</w:t>
      </w:r>
      <w:r w:rsidR="0018643E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0BB1C037" w14:textId="77777777" w:rsidR="00232FB5" w:rsidRDefault="00232FB5" w:rsidP="00557158">
      <w:pPr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</w:p>
    <w:p w14:paraId="466AB040" w14:textId="44B8BC2F" w:rsidR="00D17439" w:rsidRPr="00557158" w:rsidRDefault="002A6C51" w:rsidP="007642CB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- </w:t>
      </w:r>
      <w:r w:rsidR="00AD3039">
        <w:rPr>
          <w:rFonts w:ascii="Nestle Text TF Book" w:hAnsi="Nestle Text TF Book"/>
          <w:i/>
          <w:iCs/>
          <w:sz w:val="22"/>
          <w:szCs w:val="22"/>
          <w:lang w:val="pl-PL"/>
        </w:rPr>
        <w:t>Doskonałą o</w:t>
      </w:r>
      <w:r w:rsidR="00232FB5" w:rsidRPr="00C245DC">
        <w:rPr>
          <w:rFonts w:ascii="Nestle Text TF Book" w:hAnsi="Nestle Text TF Book"/>
          <w:i/>
          <w:iCs/>
          <w:sz w:val="22"/>
          <w:szCs w:val="22"/>
          <w:lang w:val="pl-PL"/>
        </w:rPr>
        <w:t>dpowiedzią na</w:t>
      </w:r>
      <w:r w:rsidR="00C245DC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232FB5" w:rsidRPr="00C245DC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te potrzeby </w:t>
      </w:r>
      <w:r w:rsidR="0018643E" w:rsidRPr="00C245DC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są </w:t>
      </w:r>
      <w:r w:rsidR="00B36171" w:rsidRPr="00C245DC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nowe </w:t>
      </w:r>
      <w:r w:rsidR="00232FB5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owsianki</w:t>
      </w:r>
      <w:r w:rsidR="0018643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funkcjonalne NESVITA</w:t>
      </w:r>
      <w:r w:rsidR="00232FB5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.</w:t>
      </w:r>
      <w:r w:rsidR="00FC7F04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0667E8" w:rsidRPr="00AD3039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Charakteryzują się one świetnym smakiem, co potwierdzają testy zrealizowane wśród konsumentów</w:t>
      </w:r>
      <w:r w:rsidR="0000151E" w:rsidRPr="00AD3039">
        <w:rPr>
          <w:rStyle w:val="Odwoanieprzypisudolnego"/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footnoteReference w:id="2"/>
      </w:r>
      <w:r w:rsidR="00A96585" w:rsidRPr="00AD3039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, a także dobrym składem.</w:t>
      </w:r>
      <w:r w:rsidR="00A96585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To </w:t>
      </w:r>
      <w:r w:rsidR="0018643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kompozycje </w:t>
      </w:r>
      <w:r w:rsidR="0018643E" w:rsidRPr="005851E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naturalnych</w:t>
      </w:r>
      <w:r w:rsidR="0018643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pełnoziarnistych płatków owsianych, suszonych owoców i</w:t>
      </w:r>
      <w:r w:rsidR="006442F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E748C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nasion,</w:t>
      </w:r>
      <w:r w:rsidR="0018643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z odrobiną </w:t>
      </w:r>
      <w:r w:rsidR="0018643E" w:rsidRPr="005851E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naturalnego</w:t>
      </w:r>
      <w:r w:rsidR="0018643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miodu </w:t>
      </w:r>
      <w:r w:rsidR="000B01F2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–</w:t>
      </w:r>
      <w:r w:rsidR="0018643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bez dodatku białego cukru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. Nowe </w:t>
      </w:r>
      <w:r w:rsidR="00A96585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warianty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obejmują trzy funkcjonalne rozwiązania</w:t>
      </w:r>
      <w:r w:rsidR="00091147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wspierające trawienie</w:t>
      </w:r>
      <w:r w:rsidR="00B36171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(wariant śliwkowo-jabłkowy z</w:t>
      </w:r>
      <w:r w:rsidR="00B82911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 </w:t>
      </w:r>
      <w:r w:rsidR="00E748C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nasionami </w:t>
      </w:r>
      <w:r w:rsidR="005C51B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siemienia lnianego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i wapniem), </w:t>
      </w:r>
      <w:r w:rsidR="00091147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zdrową skórę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(wariant marchewkowo-jabłkowy</w:t>
      </w:r>
      <w:r w:rsidR="005C51B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z siemieniem </w:t>
      </w:r>
      <w:r w:rsidR="009C221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lnianym </w:t>
      </w:r>
      <w:r w:rsidR="005C51B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i 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witaminami B</w:t>
      </w:r>
      <w:r w:rsidR="00BE5B13" w:rsidRPr="00E748C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vertAlign w:val="subscript"/>
          <w:lang w:val="pl-PL"/>
        </w:rPr>
        <w:t>2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i B</w:t>
      </w:r>
      <w:r w:rsidR="00BE5B13" w:rsidRPr="00E748C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vertAlign w:val="subscript"/>
          <w:lang w:val="pl-PL"/>
        </w:rPr>
        <w:t>3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) oraz </w:t>
      </w:r>
      <w:r w:rsidR="00091147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odporność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(łączący maliny, czarne porzeczki</w:t>
      </w:r>
      <w:r w:rsidR="00A6726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z</w:t>
      </w:r>
      <w:r w:rsidR="00A6726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witaminami C oraz B</w:t>
      </w:r>
      <w:r w:rsidR="00BE5B13" w:rsidRPr="00E748C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vertAlign w:val="subscript"/>
          <w:lang w:val="pl-PL"/>
        </w:rPr>
        <w:t>6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)</w:t>
      </w:r>
      <w:r w:rsidR="00A96585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– </w:t>
      </w:r>
      <w:r w:rsidR="00A96585">
        <w:rPr>
          <w:rFonts w:ascii="Nestle Text TF Book" w:hAnsi="Nestle Text TF Book"/>
          <w:b/>
          <w:bCs/>
          <w:sz w:val="22"/>
          <w:szCs w:val="22"/>
          <w:lang w:val="pl-PL"/>
        </w:rPr>
        <w:t>komentuje Marzena Maciąg-Urbańska, Kierownik Grupy Produktów</w:t>
      </w:r>
      <w:r w:rsidR="00A96585" w:rsidRPr="00F638C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w Nestlé Polska</w:t>
      </w:r>
      <w:r w:rsidR="00A96585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i dodaje </w:t>
      </w:r>
      <w:r w:rsidR="00A96585" w:rsidRPr="00477E28">
        <w:rPr>
          <w:rFonts w:ascii="Nestle Text TF Book" w:hAnsi="Nestle Text TF Book"/>
          <w:sz w:val="22"/>
          <w:szCs w:val="22"/>
          <w:lang w:val="pl-PL"/>
        </w:rPr>
        <w:t>–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Owsiank</w:t>
      </w:r>
      <w:r w:rsidR="00A771EC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ę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wystarczy zalać mlekiem</w:t>
      </w:r>
      <w:r w:rsidR="002522FD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, napojem roślinnym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FC7F04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czy też jogurtem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by </w:t>
      </w:r>
      <w:r w:rsidR="00A771EC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w</w:t>
      </w:r>
      <w:r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kilka minut uzyskać </w:t>
      </w:r>
      <w:r w:rsidR="00A771EC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gotowy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posiłek. </w:t>
      </w:r>
      <w:r w:rsidR="006442F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Jest ona</w:t>
      </w:r>
      <w:r w:rsidR="00A96585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nie tylko dobrym źródłem błonnika, ale i</w:t>
      </w:r>
      <w:r w:rsidR="0000151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 </w:t>
      </w:r>
      <w:r w:rsidR="00BE5B13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pyszną propozycją śniadaniową</w:t>
      </w:r>
      <w:r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dla każdego – także tych z nas, którym </w:t>
      </w:r>
      <w:r w:rsidR="006442F4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często </w:t>
      </w:r>
      <w:r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brakuje czasu o</w:t>
      </w:r>
      <w:r w:rsidR="005C51B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 </w:t>
      </w:r>
      <w:r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poranku.  </w:t>
      </w:r>
      <w:r w:rsidR="0000151E" w:rsidRPr="00C245DC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bookmarkStart w:id="1" w:name="_Hlk73355610"/>
    </w:p>
    <w:p w14:paraId="3ACD4CA6" w14:textId="77777777" w:rsidR="000667E8" w:rsidRDefault="000667E8" w:rsidP="00B36171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BBF238D" w14:textId="06CB2814" w:rsidR="00F20610" w:rsidRPr="00D6261E" w:rsidRDefault="00F20610" w:rsidP="00B3617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5571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Więcej informacji o roli błonnika w diecie można znaleźć na stronie: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hyperlink r:id="rId11" w:history="1">
        <w:r w:rsidRPr="00DE7E92">
          <w:rPr>
            <w:rStyle w:val="Hipercze"/>
            <w:rFonts w:ascii="Nestle Text TF Book" w:eastAsiaTheme="minorEastAsia" w:hAnsi="Nestle Text TF Book" w:cstheme="minorHAnsi"/>
            <w:sz w:val="22"/>
            <w:szCs w:val="22"/>
            <w:lang w:val="pl-PL"/>
          </w:rPr>
          <w:t>www.silablonnika.pl</w:t>
        </w:r>
      </w:hyperlink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bookmarkEnd w:id="1"/>
    <w:p w14:paraId="04170413" w14:textId="77777777" w:rsidR="004C47C4" w:rsidRPr="00E265C1" w:rsidRDefault="004C47C4" w:rsidP="00557158">
      <w:pPr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A9A6E" w14:textId="77777777" w:rsidR="00C41190" w:rsidRPr="00A96585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A96585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21435896" w14:textId="12C88F1C" w:rsidR="00C41190" w:rsidRPr="00A96585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A96585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</w:t>
      </w:r>
      <w:r w:rsidR="0066376A" w:rsidRPr="00A96585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A96585">
        <w:rPr>
          <w:rFonts w:ascii="Nestle Text TF Book" w:hAnsi="Nestle Text TF Book" w:cstheme="minorHAnsi"/>
          <w:sz w:val="18"/>
          <w:szCs w:val="18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2FAA382D" w14:textId="77777777" w:rsidR="00C41190" w:rsidRPr="00A96585" w:rsidRDefault="00C41190" w:rsidP="00C41190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tbl>
      <w:tblPr>
        <w:tblStyle w:val="Tabela-Siatka"/>
        <w:tblW w:w="856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105"/>
        <w:gridCol w:w="828"/>
        <w:gridCol w:w="1657"/>
        <w:gridCol w:w="551"/>
        <w:gridCol w:w="3317"/>
      </w:tblGrid>
      <w:tr w:rsidR="00C41190" w:rsidRPr="00A96585" w14:paraId="7164BDDC" w14:textId="77777777" w:rsidTr="00A96585">
        <w:trPr>
          <w:trHeight w:hRule="exact" w:val="528"/>
        </w:trPr>
        <w:tc>
          <w:tcPr>
            <w:tcW w:w="1103" w:type="dxa"/>
            <w:vAlign w:val="bottom"/>
          </w:tcPr>
          <w:p w14:paraId="3039ED57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96585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33" w:type="dxa"/>
            <w:gridSpan w:val="2"/>
            <w:vAlign w:val="bottom"/>
          </w:tcPr>
          <w:p w14:paraId="3952F806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08" w:type="dxa"/>
            <w:gridSpan w:val="2"/>
            <w:vAlign w:val="bottom"/>
          </w:tcPr>
          <w:p w14:paraId="3F01DAB7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16" w:type="dxa"/>
            <w:vAlign w:val="bottom"/>
          </w:tcPr>
          <w:p w14:paraId="453084D5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C41190" w:rsidRPr="00A96585" w14:paraId="5809364B" w14:textId="77777777" w:rsidTr="00A96585">
        <w:trPr>
          <w:trHeight w:hRule="exact" w:val="370"/>
        </w:trPr>
        <w:tc>
          <w:tcPr>
            <w:tcW w:w="2208" w:type="dxa"/>
            <w:gridSpan w:val="2"/>
            <w:vAlign w:val="bottom"/>
          </w:tcPr>
          <w:p w14:paraId="40D4A2FF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96585">
              <w:rPr>
                <w:rFonts w:cstheme="minorHAnsi"/>
                <w:sz w:val="18"/>
                <w:szCs w:val="18"/>
                <w:lang w:val="pl-PL"/>
              </w:rPr>
              <w:t>Edyta Iroko</w:t>
            </w:r>
          </w:p>
        </w:tc>
        <w:tc>
          <w:tcPr>
            <w:tcW w:w="2485" w:type="dxa"/>
            <w:gridSpan w:val="2"/>
            <w:vAlign w:val="bottom"/>
          </w:tcPr>
          <w:p w14:paraId="387DF711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96585">
              <w:rPr>
                <w:rFonts w:cstheme="minorHAnsi"/>
                <w:sz w:val="18"/>
                <w:szCs w:val="18"/>
                <w:lang w:val="pl-PL"/>
              </w:rPr>
              <w:t>Tel.: +48 600 204 870</w:t>
            </w:r>
          </w:p>
        </w:tc>
        <w:tc>
          <w:tcPr>
            <w:tcW w:w="3868" w:type="dxa"/>
            <w:gridSpan w:val="2"/>
            <w:vAlign w:val="bottom"/>
          </w:tcPr>
          <w:p w14:paraId="537C0644" w14:textId="77777777" w:rsidR="00C41190" w:rsidRPr="00A96585" w:rsidRDefault="004D3E40" w:rsidP="001C19DD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  <w:hyperlink r:id="rId12" w:history="1">
              <w:r w:rsidR="00C41190" w:rsidRPr="00A96585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C41190" w:rsidRPr="00A96585">
              <w:rPr>
                <w:rFonts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C41190" w:rsidRPr="00A96585" w14:paraId="4DA507FB" w14:textId="77777777" w:rsidTr="00A96585">
        <w:trPr>
          <w:trHeight w:hRule="exact" w:val="370"/>
        </w:trPr>
        <w:tc>
          <w:tcPr>
            <w:tcW w:w="2208" w:type="dxa"/>
            <w:gridSpan w:val="2"/>
            <w:vAlign w:val="bottom"/>
          </w:tcPr>
          <w:p w14:paraId="7474C20B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96585">
              <w:rPr>
                <w:rFonts w:cstheme="minorHAnsi"/>
                <w:sz w:val="18"/>
                <w:szCs w:val="18"/>
                <w:lang w:val="pl-PL"/>
              </w:rPr>
              <w:t>Joanna Szpatowicz</w:t>
            </w:r>
          </w:p>
        </w:tc>
        <w:tc>
          <w:tcPr>
            <w:tcW w:w="2485" w:type="dxa"/>
            <w:gridSpan w:val="2"/>
            <w:vAlign w:val="bottom"/>
          </w:tcPr>
          <w:p w14:paraId="3E45284B" w14:textId="77777777" w:rsidR="00C41190" w:rsidRPr="00A96585" w:rsidRDefault="00C41190" w:rsidP="001C19DD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96585">
              <w:rPr>
                <w:rFonts w:cstheme="minorHAnsi"/>
                <w:sz w:val="18"/>
                <w:szCs w:val="18"/>
                <w:lang w:val="pl-PL"/>
              </w:rPr>
              <w:t>Tel.: +48 600 204 159</w:t>
            </w:r>
          </w:p>
        </w:tc>
        <w:tc>
          <w:tcPr>
            <w:tcW w:w="3868" w:type="dxa"/>
            <w:gridSpan w:val="2"/>
            <w:vAlign w:val="bottom"/>
          </w:tcPr>
          <w:p w14:paraId="7E27884E" w14:textId="77777777" w:rsidR="00C41190" w:rsidRPr="00A96585" w:rsidRDefault="004D3E40" w:rsidP="001C19DD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  <w:hyperlink r:id="rId13" w:history="1">
              <w:r w:rsidR="00C41190" w:rsidRPr="00A96585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C41190" w:rsidRPr="00A96585">
              <w:rPr>
                <w:rFonts w:cs="Arial"/>
                <w:sz w:val="18"/>
                <w:szCs w:val="18"/>
                <w:lang w:val="pl-PL"/>
              </w:rPr>
              <w:t xml:space="preserve">  </w:t>
            </w:r>
          </w:p>
        </w:tc>
      </w:tr>
      <w:bookmarkEnd w:id="0"/>
    </w:tbl>
    <w:p w14:paraId="7DC50920" w14:textId="77777777" w:rsidR="005C6030" w:rsidRPr="00A96585" w:rsidRDefault="004D3E40">
      <w:pPr>
        <w:rPr>
          <w:rFonts w:ascii="Nestle Text TF Book" w:hAnsi="Nestle Text TF Book"/>
          <w:sz w:val="18"/>
          <w:szCs w:val="18"/>
          <w:lang w:val="pl-PL"/>
        </w:rPr>
      </w:pPr>
    </w:p>
    <w:sectPr w:rsidR="005C6030" w:rsidRPr="00A96585" w:rsidSect="00FE34BB">
      <w:footerReference w:type="even" r:id="rId14"/>
      <w:footerReference w:type="default" r:id="rId15"/>
      <w:headerReference w:type="first" r:id="rId16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9455" w14:textId="77777777" w:rsidR="004D3E40" w:rsidRDefault="004D3E40" w:rsidP="00B223C2">
      <w:r>
        <w:separator/>
      </w:r>
    </w:p>
  </w:endnote>
  <w:endnote w:type="continuationSeparator" w:id="0">
    <w:p w14:paraId="04EFAEE4" w14:textId="77777777" w:rsidR="004D3E40" w:rsidRDefault="004D3E40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Light">
    <w:altName w:val="Calibri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6168E9" w:rsidRDefault="00782F84" w:rsidP="006168E9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6168E9" w:rsidRDefault="004D3E40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6168E9" w:rsidRDefault="00782F8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4D3E40">
      <w:fldChar w:fldCharType="begin"/>
    </w:r>
    <w:r w:rsidR="004D3E40">
      <w:instrText xml:space="preserve"> NUMPAGES   \* MERGEFORMAT </w:instrText>
    </w:r>
    <w:r w:rsidR="004D3E40">
      <w:fldChar w:fldCharType="separate"/>
    </w:r>
    <w:r>
      <w:rPr>
        <w:noProof/>
      </w:rPr>
      <w:t>2</w:t>
    </w:r>
    <w:r w:rsidR="004D3E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2AB3" w14:textId="77777777" w:rsidR="004D3E40" w:rsidRDefault="004D3E40" w:rsidP="00B223C2">
      <w:r>
        <w:separator/>
      </w:r>
    </w:p>
  </w:footnote>
  <w:footnote w:type="continuationSeparator" w:id="0">
    <w:p w14:paraId="46BFA323" w14:textId="77777777" w:rsidR="004D3E40" w:rsidRDefault="004D3E40" w:rsidP="00B223C2">
      <w:r>
        <w:continuationSeparator/>
      </w:r>
    </w:p>
  </w:footnote>
  <w:footnote w:id="1">
    <w:p w14:paraId="47121D41" w14:textId="77777777" w:rsidR="00EF77C7" w:rsidRPr="00F66D8A" w:rsidRDefault="00EF77C7" w:rsidP="00EF77C7">
      <w:pPr>
        <w:pStyle w:val="Tekstprzypisudolnego"/>
        <w:jc w:val="both"/>
        <w:rPr>
          <w:i/>
          <w:iCs/>
          <w:lang w:val="pl-PL"/>
        </w:rPr>
      </w:pPr>
      <w:r w:rsidRPr="00B36171">
        <w:rPr>
          <w:rStyle w:val="Odwoanieprzypisudolnego"/>
          <w:i/>
          <w:iCs/>
          <w:sz w:val="18"/>
          <w:szCs w:val="18"/>
        </w:rPr>
        <w:footnoteRef/>
      </w:r>
      <w:r w:rsidRPr="00B36171">
        <w:rPr>
          <w:i/>
          <w:iCs/>
          <w:sz w:val="18"/>
          <w:szCs w:val="18"/>
        </w:rPr>
        <w:t xml:space="preserve"> </w:t>
      </w:r>
      <w:r w:rsidRPr="00B36171">
        <w:rPr>
          <w:rFonts w:ascii="Nestle Text TF Book" w:hAnsi="Nestle Text TF Book" w:cstheme="minorHAnsi"/>
          <w:i/>
          <w:iCs/>
          <w:color w:val="000000" w:themeColor="text1"/>
          <w:lang w:val="pl-PL"/>
        </w:rPr>
        <w:t>Badanie zrealizowane przez SW Research w okresie 27.07-02.08.2021, na reprezentatywnej grupie Polaków N=535, metodą CAWI (wywiady on-line)</w:t>
      </w:r>
    </w:p>
  </w:footnote>
  <w:footnote w:id="2">
    <w:p w14:paraId="1EB83A5F" w14:textId="6E3103D0" w:rsidR="0000151E" w:rsidRPr="00A96585" w:rsidRDefault="0000151E" w:rsidP="00C84F89">
      <w:pPr>
        <w:pStyle w:val="Tekstprzypisudolnego"/>
        <w:jc w:val="both"/>
        <w:rPr>
          <w:i/>
          <w:iCs/>
          <w:lang w:val="pl-PL"/>
        </w:rPr>
      </w:pPr>
      <w:r w:rsidRPr="00A96585">
        <w:rPr>
          <w:rStyle w:val="Odwoanieprzypisudolnego"/>
          <w:i/>
          <w:iCs/>
          <w:lang w:val="pl-PL"/>
        </w:rPr>
        <w:footnoteRef/>
      </w:r>
      <w:r w:rsidRPr="00A96585">
        <w:rPr>
          <w:i/>
          <w:iCs/>
          <w:lang w:val="pl-PL"/>
        </w:rPr>
        <w:t xml:space="preserve"> </w:t>
      </w:r>
      <w:r w:rsidR="00A96585" w:rsidRPr="00A96585">
        <w:rPr>
          <w:i/>
          <w:iCs/>
          <w:lang w:val="pl-PL"/>
        </w:rPr>
        <w:t xml:space="preserve">Nowe warianty </w:t>
      </w:r>
      <w:r w:rsidR="00A96585">
        <w:rPr>
          <w:i/>
          <w:iCs/>
          <w:lang w:val="pl-PL"/>
        </w:rPr>
        <w:t>owsianek NESVITA</w:t>
      </w:r>
      <w:r w:rsidR="00A96585" w:rsidRPr="00A96585">
        <w:rPr>
          <w:i/>
          <w:iCs/>
          <w:lang w:val="pl-PL"/>
        </w:rPr>
        <w:t xml:space="preserve"> smakowały 99% konsumentów spośród osób jedzących owsianki – dane z</w:t>
      </w:r>
      <w:r w:rsidR="00A96585">
        <w:rPr>
          <w:i/>
          <w:iCs/>
          <w:lang w:val="pl-PL"/>
        </w:rPr>
        <w:t> </w:t>
      </w:r>
      <w:r w:rsidR="00A96585" w:rsidRPr="00A96585">
        <w:rPr>
          <w:i/>
          <w:iCs/>
          <w:lang w:val="pl-PL"/>
        </w:rPr>
        <w:t>b</w:t>
      </w:r>
      <w:r w:rsidR="00C84F89" w:rsidRPr="00A96585">
        <w:rPr>
          <w:i/>
          <w:iCs/>
          <w:lang w:val="pl-PL"/>
        </w:rPr>
        <w:t>adani</w:t>
      </w:r>
      <w:r w:rsidR="00A96585" w:rsidRPr="00A96585">
        <w:rPr>
          <w:i/>
          <w:iCs/>
          <w:lang w:val="pl-PL"/>
        </w:rPr>
        <w:t>a</w:t>
      </w:r>
      <w:r w:rsidR="00C84F89" w:rsidRPr="00A96585">
        <w:rPr>
          <w:i/>
          <w:iCs/>
          <w:lang w:val="pl-PL"/>
        </w:rPr>
        <w:t xml:space="preserve"> </w:t>
      </w:r>
      <w:r w:rsidR="00A96585" w:rsidRPr="00A96585">
        <w:rPr>
          <w:i/>
          <w:iCs/>
          <w:lang w:val="pl-PL"/>
        </w:rPr>
        <w:t>« </w:t>
      </w:r>
      <w:r w:rsidR="007642CB" w:rsidRPr="00A96585">
        <w:rPr>
          <w:i/>
          <w:iCs/>
          <w:lang w:val="pl-PL"/>
        </w:rPr>
        <w:t>Owsianki Funkcjonalne</w:t>
      </w:r>
      <w:r w:rsidR="00C84F89" w:rsidRPr="00A96585">
        <w:rPr>
          <w:i/>
          <w:iCs/>
          <w:lang w:val="pl-PL"/>
        </w:rPr>
        <w:t xml:space="preserve">. </w:t>
      </w:r>
      <w:proofErr w:type="spellStart"/>
      <w:r w:rsidR="00C84F89" w:rsidRPr="00A96585">
        <w:rPr>
          <w:i/>
          <w:iCs/>
          <w:lang w:val="pl-PL"/>
        </w:rPr>
        <w:t>Contept</w:t>
      </w:r>
      <w:proofErr w:type="spellEnd"/>
      <w:r w:rsidR="00C84F89" w:rsidRPr="00A96585">
        <w:rPr>
          <w:i/>
          <w:iCs/>
          <w:lang w:val="pl-PL"/>
        </w:rPr>
        <w:t xml:space="preserve"> </w:t>
      </w:r>
      <w:proofErr w:type="spellStart"/>
      <w:r w:rsidR="00C84F89" w:rsidRPr="00A96585">
        <w:rPr>
          <w:i/>
          <w:iCs/>
          <w:lang w:val="pl-PL"/>
        </w:rPr>
        <w:t>product</w:t>
      </w:r>
      <w:proofErr w:type="spellEnd"/>
      <w:r w:rsidR="00C84F89" w:rsidRPr="00A96585">
        <w:rPr>
          <w:i/>
          <w:iCs/>
          <w:lang w:val="pl-PL"/>
        </w:rPr>
        <w:t xml:space="preserve"> test » zrealizowane</w:t>
      </w:r>
      <w:r w:rsidR="00A96585" w:rsidRPr="00A96585">
        <w:rPr>
          <w:i/>
          <w:iCs/>
          <w:lang w:val="pl-PL"/>
        </w:rPr>
        <w:t>go</w:t>
      </w:r>
      <w:r w:rsidR="00C84F89" w:rsidRPr="00A96585">
        <w:rPr>
          <w:i/>
          <w:iCs/>
          <w:lang w:val="pl-PL"/>
        </w:rPr>
        <w:t xml:space="preserve"> przez IPSOS w grudniu 2020 na próbie n=497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6168E9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51E"/>
    <w:rsid w:val="00017F15"/>
    <w:rsid w:val="00035E66"/>
    <w:rsid w:val="00036322"/>
    <w:rsid w:val="0004504D"/>
    <w:rsid w:val="00051EA3"/>
    <w:rsid w:val="000560C4"/>
    <w:rsid w:val="000667E8"/>
    <w:rsid w:val="0008493E"/>
    <w:rsid w:val="00091147"/>
    <w:rsid w:val="00097247"/>
    <w:rsid w:val="000A384B"/>
    <w:rsid w:val="000A7981"/>
    <w:rsid w:val="000B01F2"/>
    <w:rsid w:val="000B0872"/>
    <w:rsid w:val="000B71D6"/>
    <w:rsid w:val="000C1004"/>
    <w:rsid w:val="000C47D8"/>
    <w:rsid w:val="00156073"/>
    <w:rsid w:val="001577EA"/>
    <w:rsid w:val="00165F66"/>
    <w:rsid w:val="00167A0D"/>
    <w:rsid w:val="0018643E"/>
    <w:rsid w:val="00190F4A"/>
    <w:rsid w:val="001A5F23"/>
    <w:rsid w:val="001C2833"/>
    <w:rsid w:val="001C3367"/>
    <w:rsid w:val="001C4002"/>
    <w:rsid w:val="001D1636"/>
    <w:rsid w:val="001D7262"/>
    <w:rsid w:val="001E24FC"/>
    <w:rsid w:val="001F7AF1"/>
    <w:rsid w:val="00205A17"/>
    <w:rsid w:val="00232FB5"/>
    <w:rsid w:val="00233257"/>
    <w:rsid w:val="00244F84"/>
    <w:rsid w:val="002522FD"/>
    <w:rsid w:val="0025351B"/>
    <w:rsid w:val="00255E1A"/>
    <w:rsid w:val="0026107E"/>
    <w:rsid w:val="00262067"/>
    <w:rsid w:val="00284BDD"/>
    <w:rsid w:val="002A6C51"/>
    <w:rsid w:val="002B6E39"/>
    <w:rsid w:val="002C501E"/>
    <w:rsid w:val="002E6B43"/>
    <w:rsid w:val="002F31BF"/>
    <w:rsid w:val="002F4275"/>
    <w:rsid w:val="00315D76"/>
    <w:rsid w:val="00316B72"/>
    <w:rsid w:val="00321269"/>
    <w:rsid w:val="00330575"/>
    <w:rsid w:val="00331354"/>
    <w:rsid w:val="003326DA"/>
    <w:rsid w:val="003350BF"/>
    <w:rsid w:val="00344FB5"/>
    <w:rsid w:val="00376C09"/>
    <w:rsid w:val="003865A1"/>
    <w:rsid w:val="003B2685"/>
    <w:rsid w:val="003E4496"/>
    <w:rsid w:val="003E65D8"/>
    <w:rsid w:val="00410297"/>
    <w:rsid w:val="004121D8"/>
    <w:rsid w:val="00421769"/>
    <w:rsid w:val="0042446D"/>
    <w:rsid w:val="00431FD9"/>
    <w:rsid w:val="00441C95"/>
    <w:rsid w:val="0045121C"/>
    <w:rsid w:val="00462B18"/>
    <w:rsid w:val="0047431E"/>
    <w:rsid w:val="00474F56"/>
    <w:rsid w:val="00477E28"/>
    <w:rsid w:val="00491715"/>
    <w:rsid w:val="004B407C"/>
    <w:rsid w:val="004C47C4"/>
    <w:rsid w:val="004D1FD3"/>
    <w:rsid w:val="004D3E40"/>
    <w:rsid w:val="00505054"/>
    <w:rsid w:val="00530FB5"/>
    <w:rsid w:val="0053667F"/>
    <w:rsid w:val="005408E6"/>
    <w:rsid w:val="00545B23"/>
    <w:rsid w:val="005536CA"/>
    <w:rsid w:val="00557158"/>
    <w:rsid w:val="00563306"/>
    <w:rsid w:val="005851EB"/>
    <w:rsid w:val="00596CCC"/>
    <w:rsid w:val="005A7FEA"/>
    <w:rsid w:val="005B1E05"/>
    <w:rsid w:val="005C07B3"/>
    <w:rsid w:val="005C51BA"/>
    <w:rsid w:val="005E09C6"/>
    <w:rsid w:val="005F23B6"/>
    <w:rsid w:val="006442F4"/>
    <w:rsid w:val="00651BE3"/>
    <w:rsid w:val="006543FC"/>
    <w:rsid w:val="0066376A"/>
    <w:rsid w:val="00672025"/>
    <w:rsid w:val="00672215"/>
    <w:rsid w:val="006A1C43"/>
    <w:rsid w:val="006A767D"/>
    <w:rsid w:val="006B10C5"/>
    <w:rsid w:val="006B4CD9"/>
    <w:rsid w:val="006F762D"/>
    <w:rsid w:val="0070333D"/>
    <w:rsid w:val="00706299"/>
    <w:rsid w:val="0071138E"/>
    <w:rsid w:val="00716A01"/>
    <w:rsid w:val="007235FD"/>
    <w:rsid w:val="00744501"/>
    <w:rsid w:val="007642CB"/>
    <w:rsid w:val="007654D6"/>
    <w:rsid w:val="007769A9"/>
    <w:rsid w:val="00780136"/>
    <w:rsid w:val="00782F84"/>
    <w:rsid w:val="00795B04"/>
    <w:rsid w:val="007A09E8"/>
    <w:rsid w:val="007C01A7"/>
    <w:rsid w:val="007C7640"/>
    <w:rsid w:val="007E1DB0"/>
    <w:rsid w:val="008239EE"/>
    <w:rsid w:val="00853C91"/>
    <w:rsid w:val="00862099"/>
    <w:rsid w:val="00863503"/>
    <w:rsid w:val="008854FB"/>
    <w:rsid w:val="00891917"/>
    <w:rsid w:val="00893B87"/>
    <w:rsid w:val="00897600"/>
    <w:rsid w:val="008C3C1C"/>
    <w:rsid w:val="008D6015"/>
    <w:rsid w:val="008E487B"/>
    <w:rsid w:val="008F5890"/>
    <w:rsid w:val="00924171"/>
    <w:rsid w:val="009366D2"/>
    <w:rsid w:val="00951F63"/>
    <w:rsid w:val="00962AC0"/>
    <w:rsid w:val="009838A5"/>
    <w:rsid w:val="009C02F7"/>
    <w:rsid w:val="009C2214"/>
    <w:rsid w:val="009D6877"/>
    <w:rsid w:val="009E65E8"/>
    <w:rsid w:val="009E67D8"/>
    <w:rsid w:val="009F7DEC"/>
    <w:rsid w:val="00A057FD"/>
    <w:rsid w:val="00A155DC"/>
    <w:rsid w:val="00A31DE7"/>
    <w:rsid w:val="00A4162E"/>
    <w:rsid w:val="00A6384D"/>
    <w:rsid w:val="00A67260"/>
    <w:rsid w:val="00A71F21"/>
    <w:rsid w:val="00A771EC"/>
    <w:rsid w:val="00A86193"/>
    <w:rsid w:val="00A91E30"/>
    <w:rsid w:val="00A96585"/>
    <w:rsid w:val="00AC350A"/>
    <w:rsid w:val="00AC7CCE"/>
    <w:rsid w:val="00AD3039"/>
    <w:rsid w:val="00AD36CF"/>
    <w:rsid w:val="00AF3B93"/>
    <w:rsid w:val="00AF60F9"/>
    <w:rsid w:val="00B02B5D"/>
    <w:rsid w:val="00B06971"/>
    <w:rsid w:val="00B120E8"/>
    <w:rsid w:val="00B16488"/>
    <w:rsid w:val="00B223C2"/>
    <w:rsid w:val="00B36171"/>
    <w:rsid w:val="00B4394D"/>
    <w:rsid w:val="00B46D00"/>
    <w:rsid w:val="00B61693"/>
    <w:rsid w:val="00B657FD"/>
    <w:rsid w:val="00B72B22"/>
    <w:rsid w:val="00B764AD"/>
    <w:rsid w:val="00B81A06"/>
    <w:rsid w:val="00B82911"/>
    <w:rsid w:val="00B95FCD"/>
    <w:rsid w:val="00BB01A4"/>
    <w:rsid w:val="00BD2B8E"/>
    <w:rsid w:val="00BE5B13"/>
    <w:rsid w:val="00BF5E6B"/>
    <w:rsid w:val="00C14229"/>
    <w:rsid w:val="00C245DC"/>
    <w:rsid w:val="00C41190"/>
    <w:rsid w:val="00C47BE2"/>
    <w:rsid w:val="00C630F5"/>
    <w:rsid w:val="00C649EA"/>
    <w:rsid w:val="00C70630"/>
    <w:rsid w:val="00C84F89"/>
    <w:rsid w:val="00C8709F"/>
    <w:rsid w:val="00CD5D4D"/>
    <w:rsid w:val="00CE1BC6"/>
    <w:rsid w:val="00CF0BC5"/>
    <w:rsid w:val="00D07D8D"/>
    <w:rsid w:val="00D13D9C"/>
    <w:rsid w:val="00D17112"/>
    <w:rsid w:val="00D17439"/>
    <w:rsid w:val="00D2072C"/>
    <w:rsid w:val="00D36571"/>
    <w:rsid w:val="00D477D5"/>
    <w:rsid w:val="00D614CE"/>
    <w:rsid w:val="00D6261E"/>
    <w:rsid w:val="00D7359A"/>
    <w:rsid w:val="00D73B29"/>
    <w:rsid w:val="00D91E68"/>
    <w:rsid w:val="00DB71CB"/>
    <w:rsid w:val="00DC18C7"/>
    <w:rsid w:val="00E173CB"/>
    <w:rsid w:val="00E25C16"/>
    <w:rsid w:val="00E265C1"/>
    <w:rsid w:val="00E418D0"/>
    <w:rsid w:val="00E54E5B"/>
    <w:rsid w:val="00E60634"/>
    <w:rsid w:val="00E72BF0"/>
    <w:rsid w:val="00E748CC"/>
    <w:rsid w:val="00E91BC6"/>
    <w:rsid w:val="00EA1DD4"/>
    <w:rsid w:val="00EA4F92"/>
    <w:rsid w:val="00EA693C"/>
    <w:rsid w:val="00ED3AA9"/>
    <w:rsid w:val="00ED566A"/>
    <w:rsid w:val="00EE36DB"/>
    <w:rsid w:val="00EF080B"/>
    <w:rsid w:val="00EF77C7"/>
    <w:rsid w:val="00F04585"/>
    <w:rsid w:val="00F20610"/>
    <w:rsid w:val="00F50958"/>
    <w:rsid w:val="00F56F71"/>
    <w:rsid w:val="00F619EE"/>
    <w:rsid w:val="00F638CE"/>
    <w:rsid w:val="00F7031D"/>
    <w:rsid w:val="00F71B19"/>
    <w:rsid w:val="00F755FF"/>
    <w:rsid w:val="00F94FCD"/>
    <w:rsid w:val="00F95B6C"/>
    <w:rsid w:val="00F96EDA"/>
    <w:rsid w:val="00F97C2A"/>
    <w:rsid w:val="00FC4A57"/>
    <w:rsid w:val="00FC7F04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61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1BF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1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D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DEC"/>
    <w:rPr>
      <w:sz w:val="20"/>
      <w:szCs w:val="20"/>
      <w:lang w:val="fr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DE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E5B1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6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D3AA9"/>
    <w:rPr>
      <w:i/>
      <w:iCs/>
    </w:rPr>
  </w:style>
  <w:style w:type="paragraph" w:styleId="Poprawka">
    <w:name w:val="Revision"/>
    <w:hidden/>
    <w:uiPriority w:val="99"/>
    <w:semiHidden/>
    <w:rsid w:val="00ED3AA9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lablonnik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dcterms:created xsi:type="dcterms:W3CDTF">2021-08-18T09:10:00Z</dcterms:created>
  <dcterms:modified xsi:type="dcterms:W3CDTF">2021-08-18T09:10:00Z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